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1F862D" w14:textId="2B3B1E7F" w:rsidR="007F53AB" w:rsidRPr="00152E52" w:rsidRDefault="00003574" w:rsidP="007F53A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BBF0D" wp14:editId="036CAB5A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5989320" cy="1272540"/>
                <wp:effectExtent l="38100" t="38100" r="49530" b="609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2725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016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496413" id="Rectangle 1" o:spid="_x0000_s1026" style="position:absolute;margin-left:0;margin-top:12.95pt;width:471.6pt;height:100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2WQgIAAIAEAAAOAAAAZHJzL2Uyb0RvYy54bWysVG1v0zAQ/o7Ef7D8naYp7bZGTaepYwhp&#10;wMTgB1wdJ7HwG2e36fj1nJ2udPANkQ/Wne/8+LnnfFldH4xme4lBOVvzcjLlTFrhGmW7mn/7evfm&#10;irMQwTagnZU1f5KBX69fv1oNvpIz1zvdSGQEYkM1+Jr3MfqqKILopYEwcV5aCrYODURysSsahIHQ&#10;jS5m0+lFMThsPDohQ6Dd2zHI1xm/baWIn9s2yMh0zYlbzCvmdZvWYr2CqkPwvRJHGvAPLAwoS5ee&#10;oG4hAtuh+gvKKIEuuDZOhDOFa1slZK6Bqimnf1Tz2IOXuRYSJ/iTTOH/wYpP+wdkqqn5nDMLhlr0&#10;hUQD22nJyiTP4ENFWY/+AVOBwd878T0w6zY9ZckbRDf0EhoilfOLFweSE+go2w4fXUPosIsuK3Vo&#10;0SRA0oAdckOeTg2Rh8gEbS6WV8u3M+qboFg5u5wt5rllBVTPxz2G+F46w5JRcyTyGR729yESfUp9&#10;Tsn0nVbNndI6O9htNxrZHtLryN94VvsejrtJAsIIY+pon2NoywbiNi0vpomn8SRls9Wcge5oIkTE&#10;DBnOzxzBXtx7vOY8zahIs6GVqfnVSI6SoEpiv7NNtiMoPdrEUdsUlvnVH4t/ln9s49Y1T9QKdOMY&#10;0NiS0Tv8ydlAI1Dz8GMHKDnTHyy1c1nOSW4WszNfXKZG4Hlkex4BKwiq5pFKz+YmjnO286i6nm4q&#10;sxLW3dATaFVuTuI3siJlk0PPPGt8HMk0R+d+zvr941j/AgAA//8DAFBLAwQUAAYACAAAACEAOogh&#10;md0AAAAHAQAADwAAAGRycy9kb3ducmV2LnhtbEyPzU7DMBCE70i8g7VI3KhDAhENcSpAAgm4QIHC&#10;cRsvSYR/ItttwtuznOC4M6OZb+vVbI3YU4iDdwpOFxkIcq3Xg+sUvL7cnlyAiAmdRuMdKfimCKvm&#10;8KDGSvvJPdN+nTrBJS5WqKBPaaykjG1PFuPCj+TY+/TBYuIzdFIHnLjcGplnWSktDo4Xehzppqf2&#10;a72zCq4fddDvb8XH08PdfE84bUqjN0odH81XlyASzekvDL/4jA4NM239zukojAJ+JCnIz5cg2F2e&#10;FTmILQt5WYBsavmfv/kBAAD//wMAUEsBAi0AFAAGAAgAAAAhALaDOJL+AAAA4QEAABMAAAAAAAAA&#10;AAAAAAAAAAAAAFtDb250ZW50X1R5cGVzXS54bWxQSwECLQAUAAYACAAAACEAOP0h/9YAAACUAQAA&#10;CwAAAAAAAAAAAAAAAAAvAQAAX3JlbHMvLnJlbHNQSwECLQAUAAYACAAAACEA15PdlkICAACABAAA&#10;DgAAAAAAAAAAAAAAAAAuAgAAZHJzL2Uyb0RvYy54bWxQSwECLQAUAAYACAAAACEAOoghmd0AAAAH&#10;AQAADwAAAAAAAAAAAAAAAACcBAAAZHJzL2Rvd25yZXYueG1sUEsFBgAAAAAEAAQA8wAAAKYFAAAA&#10;AA==&#10;" fillcolor="black" strokeweight="8pt">
                <v:fill opacity="0"/>
                <v:stroke linestyle="thinThin"/>
                <v:shadow color="#868686"/>
                <w10:wrap anchorx="margin"/>
              </v:rect>
            </w:pict>
          </mc:Fallback>
        </mc:AlternateContent>
      </w:r>
    </w:p>
    <w:p w14:paraId="1AA5D345" w14:textId="3565F367" w:rsidR="004E6E94" w:rsidRPr="007C796D" w:rsidRDefault="004E6E94" w:rsidP="00EF60F9">
      <w:pPr>
        <w:jc w:val="center"/>
        <w:rPr>
          <w:rFonts w:ascii="Times New Roman" w:hAnsi="Times New Roman"/>
          <w:b/>
          <w:bCs/>
          <w:sz w:val="46"/>
          <w:szCs w:val="26"/>
        </w:rPr>
      </w:pPr>
      <w:r w:rsidRPr="007C796D">
        <w:rPr>
          <w:rFonts w:ascii="Times New Roman" w:hAnsi="Times New Roman"/>
          <w:b/>
          <w:bCs/>
          <w:sz w:val="46"/>
          <w:szCs w:val="26"/>
        </w:rPr>
        <w:t>COMMUNIQUE</w:t>
      </w:r>
    </w:p>
    <w:p w14:paraId="0BAA0D7B" w14:textId="1BF49F05" w:rsidR="008C2CB0" w:rsidRDefault="008C2CB0" w:rsidP="008C2CB0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EXPRESSION OF INTEREST </w:t>
      </w:r>
    </w:p>
    <w:p w14:paraId="760CC026" w14:textId="0B675B00" w:rsidR="007C796D" w:rsidRDefault="007C796D" w:rsidP="007C796D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171AB571" w14:textId="77777777" w:rsidR="007C796D" w:rsidRDefault="007C796D" w:rsidP="007C796D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14:paraId="0AA2BDAE" w14:textId="77777777" w:rsidR="008C2CB0" w:rsidRDefault="008C2CB0" w:rsidP="008C2CB0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39F69B5F" w14:textId="141E311E" w:rsidR="008C2CB0" w:rsidRDefault="008669EA" w:rsidP="008669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With a </w:t>
      </w:r>
      <w:r w:rsidRPr="008C2CB0">
        <w:rPr>
          <w:rFonts w:ascii="Times New Roman" w:hAnsi="Times New Roman"/>
          <w:sz w:val="26"/>
          <w:szCs w:val="26"/>
        </w:rPr>
        <w:t>view of diversifying its activities and supply of a greater range of products, the A</w:t>
      </w:r>
      <w:r>
        <w:rPr>
          <w:rFonts w:ascii="Times New Roman" w:hAnsi="Times New Roman"/>
          <w:sz w:val="26"/>
          <w:szCs w:val="26"/>
        </w:rPr>
        <w:t xml:space="preserve">gricultural Marketing Board (AMB), operating </w:t>
      </w:r>
      <w:r w:rsidRPr="008C2CB0">
        <w:rPr>
          <w:rFonts w:ascii="Times New Roman" w:hAnsi="Times New Roman"/>
          <w:sz w:val="26"/>
          <w:szCs w:val="26"/>
        </w:rPr>
        <w:t>under the aegis of the Ministry of Agro Industry</w:t>
      </w:r>
      <w:r>
        <w:rPr>
          <w:rFonts w:ascii="Times New Roman" w:hAnsi="Times New Roman"/>
          <w:sz w:val="26"/>
          <w:szCs w:val="26"/>
        </w:rPr>
        <w:t xml:space="preserve"> and Food Security,</w:t>
      </w:r>
      <w:r w:rsidRPr="008C2C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is</w:t>
      </w:r>
      <w:r w:rsidRPr="008C2CB0">
        <w:rPr>
          <w:rFonts w:ascii="Times New Roman" w:hAnsi="Times New Roman"/>
          <w:sz w:val="26"/>
          <w:szCs w:val="26"/>
        </w:rPr>
        <w:t xml:space="preserve"> embark</w:t>
      </w:r>
      <w:r>
        <w:rPr>
          <w:rFonts w:ascii="Times New Roman" w:hAnsi="Times New Roman"/>
          <w:sz w:val="26"/>
          <w:szCs w:val="26"/>
        </w:rPr>
        <w:t xml:space="preserve">ing </w:t>
      </w:r>
      <w:r w:rsidRPr="008C2CB0">
        <w:rPr>
          <w:rFonts w:ascii="Times New Roman" w:hAnsi="Times New Roman"/>
          <w:sz w:val="26"/>
          <w:szCs w:val="26"/>
        </w:rPr>
        <w:t xml:space="preserve">on value addition of locally produced vegetables </w:t>
      </w:r>
      <w:r>
        <w:rPr>
          <w:rFonts w:ascii="Times New Roman" w:hAnsi="Times New Roman"/>
          <w:sz w:val="26"/>
          <w:szCs w:val="26"/>
        </w:rPr>
        <w:t xml:space="preserve">and </w:t>
      </w:r>
      <w:r w:rsidRPr="008C2CB0">
        <w:rPr>
          <w:rFonts w:ascii="Times New Roman" w:hAnsi="Times New Roman"/>
          <w:sz w:val="26"/>
          <w:szCs w:val="26"/>
        </w:rPr>
        <w:t xml:space="preserve">fruits and </w:t>
      </w:r>
      <w:r>
        <w:rPr>
          <w:rFonts w:ascii="Times New Roman" w:hAnsi="Times New Roman"/>
          <w:sz w:val="26"/>
          <w:szCs w:val="26"/>
        </w:rPr>
        <w:t>with the setting up of</w:t>
      </w:r>
      <w:r w:rsidRPr="008C2CB0">
        <w:rPr>
          <w:rFonts w:ascii="Times New Roman" w:hAnsi="Times New Roman"/>
          <w:sz w:val="26"/>
          <w:szCs w:val="26"/>
        </w:rPr>
        <w:t xml:space="preserve"> an agro</w:t>
      </w:r>
      <w:r>
        <w:rPr>
          <w:rFonts w:ascii="Times New Roman" w:hAnsi="Times New Roman"/>
          <w:sz w:val="26"/>
          <w:szCs w:val="26"/>
        </w:rPr>
        <w:t>-</w:t>
      </w:r>
      <w:r w:rsidRPr="008C2CB0">
        <w:rPr>
          <w:rFonts w:ascii="Times New Roman" w:hAnsi="Times New Roman"/>
          <w:sz w:val="26"/>
          <w:szCs w:val="26"/>
        </w:rPr>
        <w:t xml:space="preserve">processing unit at </w:t>
      </w:r>
      <w:proofErr w:type="spellStart"/>
      <w:r w:rsidRPr="008C2CB0">
        <w:rPr>
          <w:rFonts w:ascii="Times New Roman" w:hAnsi="Times New Roman"/>
          <w:sz w:val="26"/>
          <w:szCs w:val="26"/>
        </w:rPr>
        <w:t>Moka</w:t>
      </w:r>
      <w:proofErr w:type="spellEnd"/>
      <w:r w:rsidRPr="008C2CB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54F079D" w14:textId="23E40953" w:rsidR="008669EA" w:rsidRDefault="008669EA" w:rsidP="008669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4B3614E" w14:textId="399D6C75" w:rsidR="008C2CB0" w:rsidRPr="008C2CB0" w:rsidRDefault="008669EA" w:rsidP="008669E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this context, </w:t>
      </w:r>
      <w:r w:rsidR="008C2CB0" w:rsidRPr="008C2CB0">
        <w:rPr>
          <w:rFonts w:ascii="Times New Roman" w:hAnsi="Times New Roman"/>
          <w:sz w:val="26"/>
          <w:szCs w:val="26"/>
        </w:rPr>
        <w:t>suppliers of small and medium scale agro</w:t>
      </w:r>
      <w:r>
        <w:rPr>
          <w:rFonts w:ascii="Times New Roman" w:hAnsi="Times New Roman"/>
          <w:sz w:val="26"/>
          <w:szCs w:val="26"/>
        </w:rPr>
        <w:t>-</w:t>
      </w:r>
      <w:r w:rsidR="008C2CB0" w:rsidRPr="008C2CB0">
        <w:rPr>
          <w:rFonts w:ascii="Times New Roman" w:hAnsi="Times New Roman"/>
          <w:sz w:val="26"/>
          <w:szCs w:val="26"/>
        </w:rPr>
        <w:t>processing equipment, including small / medium scale automatic, semi-automatic frozen potato French fries’ line of production machines &amp; pack</w:t>
      </w:r>
      <w:r>
        <w:rPr>
          <w:rFonts w:ascii="Times New Roman" w:hAnsi="Times New Roman"/>
          <w:sz w:val="26"/>
          <w:szCs w:val="26"/>
        </w:rPr>
        <w:t>ag</w:t>
      </w:r>
      <w:r w:rsidR="008C2CB0" w:rsidRPr="008C2CB0">
        <w:rPr>
          <w:rFonts w:ascii="Times New Roman" w:hAnsi="Times New Roman"/>
          <w:sz w:val="26"/>
          <w:szCs w:val="26"/>
        </w:rPr>
        <w:t xml:space="preserve">ing materials </w:t>
      </w:r>
      <w:r>
        <w:rPr>
          <w:rFonts w:ascii="Times New Roman" w:hAnsi="Times New Roman"/>
          <w:sz w:val="26"/>
          <w:szCs w:val="26"/>
        </w:rPr>
        <w:t xml:space="preserve">are invited </w:t>
      </w:r>
      <w:r w:rsidR="008C2CB0" w:rsidRPr="008C2CB0">
        <w:rPr>
          <w:rFonts w:ascii="Times New Roman" w:hAnsi="Times New Roman"/>
          <w:sz w:val="26"/>
          <w:szCs w:val="26"/>
        </w:rPr>
        <w:t xml:space="preserve">to register </w:t>
      </w:r>
      <w:r>
        <w:rPr>
          <w:rFonts w:ascii="Times New Roman" w:hAnsi="Times New Roman"/>
          <w:sz w:val="26"/>
          <w:szCs w:val="26"/>
        </w:rPr>
        <w:t xml:space="preserve">themselves </w:t>
      </w:r>
      <w:r w:rsidR="008C2CB0" w:rsidRPr="008C2CB0">
        <w:rPr>
          <w:rFonts w:ascii="Times New Roman" w:hAnsi="Times New Roman"/>
          <w:sz w:val="26"/>
          <w:szCs w:val="26"/>
        </w:rPr>
        <w:t>with the AMB.</w:t>
      </w:r>
    </w:p>
    <w:p w14:paraId="30A8C65A" w14:textId="77777777" w:rsidR="008C2CB0" w:rsidRPr="008C2CB0" w:rsidRDefault="008C2CB0" w:rsidP="008669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5CE3C71" w14:textId="178736C1" w:rsidR="008C2CB0" w:rsidRDefault="008C2CB0" w:rsidP="008669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2CB0">
        <w:rPr>
          <w:rFonts w:ascii="Times New Roman" w:hAnsi="Times New Roman"/>
          <w:sz w:val="26"/>
          <w:szCs w:val="26"/>
        </w:rPr>
        <w:t xml:space="preserve">Registration form is available at the AMB, Moka and on the website: </w:t>
      </w:r>
      <w:hyperlink r:id="rId10" w:history="1">
        <w:r w:rsidRPr="008C2CB0">
          <w:rPr>
            <w:rFonts w:ascii="Times New Roman" w:hAnsi="Times New Roman"/>
            <w:sz w:val="26"/>
            <w:szCs w:val="26"/>
          </w:rPr>
          <w:t>www.ambmauritius.mu</w:t>
        </w:r>
      </w:hyperlink>
    </w:p>
    <w:p w14:paraId="394C4083" w14:textId="77777777" w:rsidR="008C2CB0" w:rsidRPr="008C2CB0" w:rsidRDefault="008C2CB0" w:rsidP="008669E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B140D8A" w14:textId="075C710E" w:rsidR="008C2CB0" w:rsidRDefault="008C2CB0" w:rsidP="008669E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Duly filled registration form with requested evidences should be submitted in a sealed envelope marked “Expression of Interest – Agro Processing Unit” addressed to the General Manager and deposited at the Registry section, AMB, </w:t>
      </w:r>
      <w:proofErr w:type="spellStart"/>
      <w:r>
        <w:rPr>
          <w:rFonts w:ascii="Times New Roman" w:hAnsi="Times New Roman"/>
          <w:sz w:val="26"/>
          <w:szCs w:val="26"/>
        </w:rPr>
        <w:t>Dr</w:t>
      </w:r>
      <w:proofErr w:type="spellEnd"/>
      <w:r>
        <w:rPr>
          <w:rFonts w:ascii="Times New Roman" w:hAnsi="Times New Roman"/>
          <w:sz w:val="26"/>
          <w:szCs w:val="26"/>
        </w:rPr>
        <w:t xml:space="preserve"> Georges </w:t>
      </w:r>
      <w:proofErr w:type="spellStart"/>
      <w:r>
        <w:rPr>
          <w:rFonts w:ascii="Times New Roman" w:hAnsi="Times New Roman"/>
          <w:sz w:val="26"/>
          <w:szCs w:val="26"/>
        </w:rPr>
        <w:t>Leclézio</w:t>
      </w:r>
      <w:proofErr w:type="spellEnd"/>
      <w:r>
        <w:rPr>
          <w:rFonts w:ascii="Times New Roman" w:hAnsi="Times New Roman"/>
          <w:sz w:val="26"/>
          <w:szCs w:val="26"/>
        </w:rPr>
        <w:t xml:space="preserve"> Avenue, </w:t>
      </w:r>
      <w:proofErr w:type="spellStart"/>
      <w:r w:rsidRPr="008C2CB0">
        <w:rPr>
          <w:rFonts w:ascii="Times New Roman" w:hAnsi="Times New Roman"/>
          <w:sz w:val="26"/>
          <w:szCs w:val="26"/>
        </w:rPr>
        <w:t>Moka</w:t>
      </w:r>
      <w:proofErr w:type="spellEnd"/>
      <w:r w:rsidRPr="008C2CB0">
        <w:rPr>
          <w:rFonts w:ascii="Times New Roman" w:hAnsi="Times New Roman"/>
          <w:sz w:val="26"/>
          <w:szCs w:val="26"/>
        </w:rPr>
        <w:t xml:space="preserve"> 80815</w:t>
      </w:r>
      <w:r w:rsidRPr="007D4189"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by </w:t>
      </w:r>
      <w:r w:rsidRPr="007D4189">
        <w:rPr>
          <w:rFonts w:ascii="Times New Roman" w:hAnsi="Times New Roman"/>
          <w:b/>
          <w:bCs/>
          <w:sz w:val="26"/>
          <w:szCs w:val="26"/>
        </w:rPr>
        <w:t>Monday 10</w:t>
      </w:r>
      <w:r w:rsidRPr="007D4189">
        <w:rPr>
          <w:rFonts w:ascii="Times New Roman" w:hAnsi="Times New Roman"/>
          <w:b/>
          <w:bCs/>
          <w:sz w:val="26"/>
          <w:szCs w:val="26"/>
          <w:vertAlign w:val="superscript"/>
        </w:rPr>
        <w:t>th</w:t>
      </w:r>
      <w:r w:rsidRPr="007D4189">
        <w:rPr>
          <w:rFonts w:ascii="Times New Roman" w:hAnsi="Times New Roman"/>
          <w:b/>
          <w:bCs/>
          <w:sz w:val="26"/>
          <w:szCs w:val="26"/>
        </w:rPr>
        <w:t xml:space="preserve"> August 2020</w:t>
      </w:r>
      <w:r>
        <w:rPr>
          <w:rFonts w:ascii="Times New Roman" w:hAnsi="Times New Roman"/>
          <w:sz w:val="26"/>
          <w:szCs w:val="26"/>
        </w:rPr>
        <w:t xml:space="preserve"> at latest </w:t>
      </w:r>
      <w:r w:rsidRPr="007D4189">
        <w:rPr>
          <w:rFonts w:ascii="Times New Roman" w:hAnsi="Times New Roman"/>
          <w:b/>
          <w:bCs/>
          <w:sz w:val="26"/>
          <w:szCs w:val="26"/>
        </w:rPr>
        <w:t>15:00 hours.</w:t>
      </w:r>
    </w:p>
    <w:p w14:paraId="0069E481" w14:textId="77777777" w:rsidR="00FE057F" w:rsidRPr="008669EA" w:rsidRDefault="00FE057F" w:rsidP="008669E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B585A26" w14:textId="39BBFF2B" w:rsidR="008C2CB0" w:rsidRDefault="008C2CB0" w:rsidP="008669E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Suppliers are notified that this registration exercise does not mean that the AMB has any contractual obligation towards them and do not entitle them to become exclusive suppliers to </w:t>
      </w:r>
      <w:r w:rsidR="00336241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AMB.</w:t>
      </w:r>
    </w:p>
    <w:p w14:paraId="63F19B68" w14:textId="77777777" w:rsidR="008C2CB0" w:rsidRPr="008C2CB0" w:rsidRDefault="008C2CB0" w:rsidP="008C2CB0">
      <w:pPr>
        <w:spacing w:line="26" w:lineRule="atLeast"/>
        <w:jc w:val="both"/>
        <w:rPr>
          <w:rFonts w:ascii="Times New Roman" w:hAnsi="Times New Roman"/>
          <w:sz w:val="26"/>
          <w:szCs w:val="26"/>
        </w:rPr>
      </w:pPr>
    </w:p>
    <w:p w14:paraId="1506944D" w14:textId="6F86A854" w:rsidR="007F53AB" w:rsidRDefault="007F53AB" w:rsidP="002134B2">
      <w:pPr>
        <w:spacing w:line="240" w:lineRule="auto"/>
        <w:jc w:val="both"/>
      </w:pPr>
      <w:r w:rsidRPr="00152E52">
        <w:tab/>
      </w:r>
      <w:r w:rsidRPr="00152E52">
        <w:tab/>
      </w:r>
      <w:r w:rsidRPr="00152E52">
        <w:tab/>
      </w:r>
      <w:r w:rsidRPr="00152E52">
        <w:tab/>
      </w:r>
      <w:r w:rsidRPr="00152E52">
        <w:tab/>
      </w:r>
      <w:r w:rsidR="00124FD0">
        <w:tab/>
      </w:r>
      <w:r w:rsidRPr="00152E52">
        <w:tab/>
      </w:r>
      <w:r w:rsidR="00124FD0">
        <w:tab/>
      </w:r>
      <w:r w:rsidRPr="00152E52">
        <w:tab/>
      </w:r>
    </w:p>
    <w:p w14:paraId="568D9D42" w14:textId="77777777" w:rsidR="00124FD0" w:rsidRPr="00124FD0" w:rsidRDefault="00124FD0" w:rsidP="00124FD0"/>
    <w:sectPr w:rsidR="00124FD0" w:rsidRPr="00124FD0" w:rsidSect="004E6E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A857" w14:textId="77777777" w:rsidR="008574FF" w:rsidRDefault="008574FF" w:rsidP="0008015B">
      <w:pPr>
        <w:spacing w:after="0" w:line="240" w:lineRule="auto"/>
      </w:pPr>
      <w:r>
        <w:separator/>
      </w:r>
    </w:p>
  </w:endnote>
  <w:endnote w:type="continuationSeparator" w:id="0">
    <w:p w14:paraId="35F2308C" w14:textId="77777777" w:rsidR="008574FF" w:rsidRDefault="008574FF" w:rsidP="000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EB6" w14:textId="6ACAF9D5" w:rsidR="0008565C" w:rsidRPr="008C2CB0" w:rsidRDefault="00AC33A3" w:rsidP="00124FD0">
    <w:pPr>
      <w:spacing w:after="0" w:line="240" w:lineRule="atLeast"/>
      <w:contextualSpacing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 xml:space="preserve">AMB </w:t>
    </w:r>
    <w:r w:rsidR="0008565C">
      <w:rPr>
        <w:rFonts w:ascii="Times New Roman" w:hAnsi="Times New Roman"/>
        <w:bCs/>
        <w:sz w:val="20"/>
        <w:szCs w:val="20"/>
      </w:rPr>
      <w:t>Moka</w:t>
    </w:r>
    <w:r w:rsidR="008C2CB0">
      <w:rPr>
        <w:rFonts w:ascii="Times New Roman" w:hAnsi="Times New Roman"/>
        <w:bCs/>
        <w:sz w:val="20"/>
        <w:szCs w:val="20"/>
      </w:rPr>
      <w:t xml:space="preserve">, </w:t>
    </w:r>
    <w:proofErr w:type="gramStart"/>
    <w:r w:rsidR="008C2CB0">
      <w:rPr>
        <w:rFonts w:ascii="Times New Roman" w:hAnsi="Times New Roman"/>
        <w:bCs/>
        <w:sz w:val="20"/>
        <w:szCs w:val="20"/>
      </w:rPr>
      <w:t>29</w:t>
    </w:r>
    <w:r w:rsidR="008C2CB0" w:rsidRPr="008C2CB0">
      <w:rPr>
        <w:rFonts w:ascii="Times New Roman" w:hAnsi="Times New Roman"/>
        <w:bCs/>
        <w:sz w:val="20"/>
        <w:szCs w:val="20"/>
        <w:vertAlign w:val="superscript"/>
      </w:rPr>
      <w:t>th</w:t>
    </w:r>
    <w:r w:rsidR="008C2CB0">
      <w:rPr>
        <w:rFonts w:ascii="Times New Roman" w:hAnsi="Times New Roman"/>
        <w:bCs/>
        <w:sz w:val="20"/>
        <w:szCs w:val="20"/>
      </w:rPr>
      <w:t xml:space="preserve"> </w:t>
    </w:r>
    <w:r w:rsidR="00124FD0">
      <w:t xml:space="preserve"> </w:t>
    </w:r>
    <w:r w:rsidR="007C796D">
      <w:t>July</w:t>
    </w:r>
    <w:proofErr w:type="gramEnd"/>
    <w:r w:rsidR="00124FD0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EE48" w14:textId="77777777" w:rsidR="008574FF" w:rsidRDefault="008574FF" w:rsidP="0008015B">
      <w:pPr>
        <w:spacing w:after="0" w:line="240" w:lineRule="auto"/>
      </w:pPr>
      <w:r>
        <w:separator/>
      </w:r>
    </w:p>
  </w:footnote>
  <w:footnote w:type="continuationSeparator" w:id="0">
    <w:p w14:paraId="4BB72596" w14:textId="77777777" w:rsidR="008574FF" w:rsidRDefault="008574FF" w:rsidP="000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E079" w14:textId="5B4CFE17" w:rsidR="0008015B" w:rsidRDefault="004E6E94" w:rsidP="004E6E94">
    <w:pPr>
      <w:tabs>
        <w:tab w:val="left" w:pos="60"/>
        <w:tab w:val="center" w:pos="4410"/>
      </w:tabs>
    </w:pPr>
    <w:r>
      <w:rPr>
        <w:noProof/>
        <w:sz w:val="28"/>
        <w:szCs w:val="28"/>
      </w:rPr>
      <w:tab/>
    </w:r>
    <w:r w:rsidR="00003574" w:rsidRPr="004E6E94">
      <w:rPr>
        <w:noProof/>
        <w:sz w:val="28"/>
        <w:szCs w:val="28"/>
      </w:rPr>
      <w:drawing>
        <wp:inline distT="0" distB="0" distL="0" distR="0" wp14:anchorId="6D266DB1" wp14:editId="2298CF14">
          <wp:extent cx="3933825" cy="10096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B5F"/>
    <w:multiLevelType w:val="hybridMultilevel"/>
    <w:tmpl w:val="8E5284C6"/>
    <w:lvl w:ilvl="0" w:tplc="231C5D24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40379D"/>
    <w:multiLevelType w:val="hybridMultilevel"/>
    <w:tmpl w:val="A4FCCE3C"/>
    <w:lvl w:ilvl="0" w:tplc="4C0AA76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1C84DAB"/>
    <w:multiLevelType w:val="hybridMultilevel"/>
    <w:tmpl w:val="BBFA1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3B"/>
    <w:rsid w:val="00003574"/>
    <w:rsid w:val="00005853"/>
    <w:rsid w:val="00025EC4"/>
    <w:rsid w:val="000262BB"/>
    <w:rsid w:val="00051AA2"/>
    <w:rsid w:val="00061B16"/>
    <w:rsid w:val="0008015B"/>
    <w:rsid w:val="0008565C"/>
    <w:rsid w:val="000A0B9E"/>
    <w:rsid w:val="00112A28"/>
    <w:rsid w:val="00124FD0"/>
    <w:rsid w:val="001419FC"/>
    <w:rsid w:val="00167AF6"/>
    <w:rsid w:val="001D0B10"/>
    <w:rsid w:val="002134B2"/>
    <w:rsid w:val="002171AE"/>
    <w:rsid w:val="00246084"/>
    <w:rsid w:val="00273370"/>
    <w:rsid w:val="002774BB"/>
    <w:rsid w:val="00280270"/>
    <w:rsid w:val="0029435B"/>
    <w:rsid w:val="00296214"/>
    <w:rsid w:val="002C4F97"/>
    <w:rsid w:val="00336241"/>
    <w:rsid w:val="003D37E9"/>
    <w:rsid w:val="003D66FD"/>
    <w:rsid w:val="004E6E94"/>
    <w:rsid w:val="00533526"/>
    <w:rsid w:val="00542791"/>
    <w:rsid w:val="0054647D"/>
    <w:rsid w:val="00582FF7"/>
    <w:rsid w:val="005F050D"/>
    <w:rsid w:val="00632D59"/>
    <w:rsid w:val="00672D21"/>
    <w:rsid w:val="00684316"/>
    <w:rsid w:val="006A4A73"/>
    <w:rsid w:val="007121D6"/>
    <w:rsid w:val="0071594F"/>
    <w:rsid w:val="0076543E"/>
    <w:rsid w:val="00772EC0"/>
    <w:rsid w:val="007C0D88"/>
    <w:rsid w:val="007C796D"/>
    <w:rsid w:val="007E4487"/>
    <w:rsid w:val="007F53AB"/>
    <w:rsid w:val="008027FE"/>
    <w:rsid w:val="00804A87"/>
    <w:rsid w:val="00812665"/>
    <w:rsid w:val="008352DA"/>
    <w:rsid w:val="008423BE"/>
    <w:rsid w:val="008574FF"/>
    <w:rsid w:val="008669EA"/>
    <w:rsid w:val="008C2CB0"/>
    <w:rsid w:val="008F0A3B"/>
    <w:rsid w:val="009228D3"/>
    <w:rsid w:val="0093258E"/>
    <w:rsid w:val="009657D4"/>
    <w:rsid w:val="009E1989"/>
    <w:rsid w:val="00AC33A3"/>
    <w:rsid w:val="00AC576D"/>
    <w:rsid w:val="00B03C79"/>
    <w:rsid w:val="00B71E9A"/>
    <w:rsid w:val="00B74C98"/>
    <w:rsid w:val="00B9337B"/>
    <w:rsid w:val="00CE2FE7"/>
    <w:rsid w:val="00D456B5"/>
    <w:rsid w:val="00DA6476"/>
    <w:rsid w:val="00DD7C9E"/>
    <w:rsid w:val="00ED280B"/>
    <w:rsid w:val="00EF60F9"/>
    <w:rsid w:val="00F60946"/>
    <w:rsid w:val="00F71B4D"/>
    <w:rsid w:val="00F972D8"/>
    <w:rsid w:val="00FB1B6F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D29C"/>
  <w15:chartTrackingRefBased/>
  <w15:docId w15:val="{0402CBBB-0D90-4738-9A56-B4F75346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9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A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F0A3B"/>
    <w:rPr>
      <w:color w:val="0000FF"/>
      <w:u w:val="single"/>
    </w:rPr>
  </w:style>
  <w:style w:type="paragraph" w:customStyle="1" w:styleId="Default">
    <w:name w:val="Default"/>
    <w:rsid w:val="00F6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2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5EC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1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015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01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015B"/>
    <w:rPr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2943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F53A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F53AB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mbmauritius.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11D25-B503-4CE6-8F2F-A336790CC837}"/>
</file>

<file path=customXml/itemProps2.xml><?xml version="1.0" encoding="utf-8"?>
<ds:datastoreItem xmlns:ds="http://schemas.openxmlformats.org/officeDocument/2006/customXml" ds:itemID="{7DD93167-8DF9-4298-BE22-74A20733AC72}"/>
</file>

<file path=customXml/itemProps3.xml><?xml version="1.0" encoding="utf-8"?>
<ds:datastoreItem xmlns:ds="http://schemas.openxmlformats.org/officeDocument/2006/customXml" ds:itemID="{8A299E7F-2E3F-4D68-A730-0D26EC7F9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Windows User</cp:lastModifiedBy>
  <cp:revision>2</cp:revision>
  <cp:lastPrinted>2020-07-15T06:47:00Z</cp:lastPrinted>
  <dcterms:created xsi:type="dcterms:W3CDTF">2020-07-30T07:42:00Z</dcterms:created>
  <dcterms:modified xsi:type="dcterms:W3CDTF">2020-07-30T07:42:00Z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