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CC" w:rsidRPr="009A157E" w:rsidRDefault="004132CC" w:rsidP="004132CC">
      <w:pPr>
        <w:jc w:val="center"/>
        <w:rPr>
          <w:b/>
          <w:sz w:val="32"/>
          <w:szCs w:val="32"/>
        </w:rPr>
      </w:pPr>
      <w:r w:rsidRPr="009A157E">
        <w:rPr>
          <w:b/>
          <w:sz w:val="32"/>
          <w:szCs w:val="32"/>
        </w:rPr>
        <w:t>MINISTRY OF TOURISM</w:t>
      </w:r>
    </w:p>
    <w:p w:rsidR="004132CC" w:rsidRDefault="004132CC" w:rsidP="00413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Sale of Signage panels, Embarkation panels and Photocopy Machine</w:t>
      </w:r>
    </w:p>
    <w:p w:rsidR="004132CC" w:rsidRDefault="004132CC" w:rsidP="00413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81B0D">
        <w:rPr>
          <w:rFonts w:ascii="Times New Roman" w:hAnsi="Times New Roman" w:cs="Times New Roman"/>
          <w:b/>
          <w:sz w:val="24"/>
          <w:szCs w:val="24"/>
        </w:rPr>
        <w:t>Ministry of Tourism</w:t>
      </w:r>
      <w:r>
        <w:rPr>
          <w:rFonts w:ascii="Times New Roman" w:hAnsi="Times New Roman" w:cs="Times New Roman"/>
          <w:sz w:val="24"/>
          <w:szCs w:val="24"/>
        </w:rPr>
        <w:t xml:space="preserve"> is inviting bids from potential buyers for the purchase of signage panels, embarkation panels and photocopy machine.</w:t>
      </w:r>
    </w:p>
    <w:p w:rsidR="004132CC" w:rsidRPr="00C15E17" w:rsidRDefault="004132CC" w:rsidP="004132CC">
      <w:pPr>
        <w:jc w:val="both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details of which are as follows: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438"/>
        <w:gridCol w:w="2845"/>
      </w:tblGrid>
      <w:tr w:rsidR="004132CC" w:rsidTr="007C2E4C">
        <w:trPr>
          <w:trHeight w:val="432"/>
          <w:jc w:val="center"/>
        </w:trPr>
        <w:tc>
          <w:tcPr>
            <w:tcW w:w="519" w:type="pct"/>
          </w:tcPr>
          <w:p w:rsidR="004132CC" w:rsidRDefault="004132CC" w:rsidP="007C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Item 1. </w:t>
            </w:r>
          </w:p>
        </w:tc>
        <w:tc>
          <w:tcPr>
            <w:tcW w:w="2942" w:type="pct"/>
          </w:tcPr>
          <w:p w:rsidR="004132CC" w:rsidRDefault="004132CC" w:rsidP="007C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Signage panels</w:t>
            </w:r>
          </w:p>
        </w:tc>
        <w:tc>
          <w:tcPr>
            <w:tcW w:w="1539" w:type="pct"/>
          </w:tcPr>
          <w:p w:rsidR="004132CC" w:rsidRDefault="004132CC" w:rsidP="007C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lot of 54 units</w:t>
            </w:r>
          </w:p>
        </w:tc>
      </w:tr>
      <w:tr w:rsidR="004132CC" w:rsidTr="007C2E4C">
        <w:trPr>
          <w:trHeight w:val="432"/>
          <w:jc w:val="center"/>
        </w:trPr>
        <w:tc>
          <w:tcPr>
            <w:tcW w:w="519" w:type="pct"/>
          </w:tcPr>
          <w:p w:rsidR="004132CC" w:rsidRDefault="004132CC" w:rsidP="007C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Item 2.</w:t>
            </w:r>
          </w:p>
        </w:tc>
        <w:tc>
          <w:tcPr>
            <w:tcW w:w="2942" w:type="pct"/>
          </w:tcPr>
          <w:p w:rsidR="004132CC" w:rsidRDefault="004132CC" w:rsidP="007C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Embarkation panels with poles</w:t>
            </w:r>
          </w:p>
        </w:tc>
        <w:tc>
          <w:tcPr>
            <w:tcW w:w="1539" w:type="pct"/>
          </w:tcPr>
          <w:p w:rsidR="004132CC" w:rsidRDefault="004132CC" w:rsidP="007C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lot of 78 units</w:t>
            </w:r>
          </w:p>
        </w:tc>
      </w:tr>
      <w:tr w:rsidR="004132CC" w:rsidTr="007C2E4C">
        <w:trPr>
          <w:trHeight w:val="432"/>
          <w:jc w:val="center"/>
        </w:trPr>
        <w:tc>
          <w:tcPr>
            <w:tcW w:w="519" w:type="pct"/>
          </w:tcPr>
          <w:p w:rsidR="004132CC" w:rsidRDefault="004132CC" w:rsidP="007C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Item 3.</w:t>
            </w:r>
          </w:p>
        </w:tc>
        <w:tc>
          <w:tcPr>
            <w:tcW w:w="2942" w:type="pct"/>
          </w:tcPr>
          <w:p w:rsidR="004132CC" w:rsidRDefault="004132CC" w:rsidP="007C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Photocopy machine</w:t>
            </w:r>
          </w:p>
          <w:p w:rsidR="004132CC" w:rsidRDefault="004132CC" w:rsidP="007C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Make: Minolta</w:t>
            </w:r>
          </w:p>
          <w:p w:rsidR="004132CC" w:rsidRDefault="004132CC" w:rsidP="007C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Bizhub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C252</w:t>
            </w:r>
          </w:p>
        </w:tc>
        <w:tc>
          <w:tcPr>
            <w:tcW w:w="1539" w:type="pct"/>
          </w:tcPr>
          <w:p w:rsidR="004132CC" w:rsidRDefault="004132CC" w:rsidP="007C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unit</w:t>
            </w:r>
          </w:p>
        </w:tc>
      </w:tr>
    </w:tbl>
    <w:p w:rsidR="004132CC" w:rsidRPr="0060632A" w:rsidRDefault="004132CC" w:rsidP="004132CC">
      <w:pPr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4132CC" w:rsidRPr="00762F98" w:rsidRDefault="004132CC" w:rsidP="004132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purchase of the above items is on an “as is where is” basis and they can be inspected at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Rhums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Ex SMF Museum, </w:t>
      </w:r>
      <w:proofErr w:type="spellStart"/>
      <w:r>
        <w:rPr>
          <w:rFonts w:ascii="Times New Roman" w:hAnsi="Times New Roman" w:cs="Times New Roman"/>
          <w:sz w:val="24"/>
          <w:szCs w:val="24"/>
        </w:rPr>
        <w:t>Vacoas.</w:t>
      </w:r>
      <w:r w:rsidRPr="00762F98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762F98">
        <w:rPr>
          <w:rFonts w:ascii="Times New Roman" w:hAnsi="Times New Roman" w:cs="Times New Roman"/>
          <w:b/>
          <w:sz w:val="24"/>
          <w:szCs w:val="24"/>
        </w:rPr>
        <w:t xml:space="preserve"> site visit will be scheduled on 2 March 2020 at 1300hrs.</w:t>
      </w:r>
    </w:p>
    <w:p w:rsidR="004132CC" w:rsidRDefault="004132CC" w:rsidP="004132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CC" w:rsidRPr="004B7083" w:rsidRDefault="004132CC" w:rsidP="004132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083">
        <w:rPr>
          <w:rFonts w:ascii="Times New Roman" w:hAnsi="Times New Roman" w:cs="Times New Roman"/>
          <w:b/>
          <w:sz w:val="24"/>
          <w:szCs w:val="24"/>
        </w:rPr>
        <w:t>Offers should be made in writing to Permanent Secretary, Ministry of Tourism. The offer should be submitted in sealed envelope, and should be deposited in the Tender Box, located at 5</w:t>
      </w:r>
      <w:r w:rsidRPr="004B708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B7083">
        <w:rPr>
          <w:rFonts w:ascii="Times New Roman" w:hAnsi="Times New Roman" w:cs="Times New Roman"/>
          <w:b/>
          <w:sz w:val="24"/>
          <w:szCs w:val="24"/>
        </w:rPr>
        <w:t xml:space="preserve"> Floor, Air Mauritius Centre, </w:t>
      </w:r>
      <w:proofErr w:type="gramStart"/>
      <w:r w:rsidRPr="004B7083">
        <w:rPr>
          <w:rFonts w:ascii="Times New Roman" w:hAnsi="Times New Roman" w:cs="Times New Roman"/>
          <w:b/>
          <w:sz w:val="24"/>
          <w:szCs w:val="24"/>
        </w:rPr>
        <w:t>John</w:t>
      </w:r>
      <w:proofErr w:type="gramEnd"/>
      <w:r w:rsidRPr="004B7083">
        <w:rPr>
          <w:rFonts w:ascii="Times New Roman" w:hAnsi="Times New Roman" w:cs="Times New Roman"/>
          <w:b/>
          <w:sz w:val="24"/>
          <w:szCs w:val="24"/>
        </w:rPr>
        <w:t xml:space="preserve"> Kennedy Street, Port Louis at latest by 13 March 2020 by 1300hrs.</w:t>
      </w:r>
      <w:bookmarkStart w:id="0" w:name="_GoBack"/>
      <w:bookmarkEnd w:id="0"/>
    </w:p>
    <w:p w:rsidR="004132CC" w:rsidRDefault="004132CC" w:rsidP="004132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CC" w:rsidRDefault="004132CC" w:rsidP="004132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bidders are invited to submit their bids on the prescribed form which is available  free of charge  at the Ministry of Tourism, 5</w:t>
      </w:r>
      <w:r w:rsidRPr="009A15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Floor, John Kennedy Street, Port-Louis or which can be downloaded from the portal of PPO website on publicprocurement.govmu.org </w:t>
      </w:r>
    </w:p>
    <w:p w:rsidR="004132CC" w:rsidRPr="0094107F" w:rsidRDefault="004132CC" w:rsidP="004132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CC" w:rsidRDefault="004132CC" w:rsidP="004132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Bidders shall quote in Mauritian Rupees only and inclusive of Vat. The price quoted shall remain firm and fix until the validity period.</w:t>
      </w:r>
    </w:p>
    <w:p w:rsidR="004132CC" w:rsidRPr="0094107F" w:rsidRDefault="004132CC" w:rsidP="004132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CC" w:rsidRDefault="004132CC" w:rsidP="004132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FD">
        <w:rPr>
          <w:rFonts w:ascii="Times New Roman" w:hAnsi="Times New Roman" w:cs="Times New Roman"/>
          <w:sz w:val="24"/>
          <w:szCs w:val="24"/>
        </w:rPr>
        <w:t xml:space="preserve">Tenders should be accompanied by an office </w:t>
      </w:r>
      <w:proofErr w:type="spellStart"/>
      <w:r w:rsidRPr="009650FD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9650FD">
        <w:rPr>
          <w:rFonts w:ascii="Times New Roman" w:hAnsi="Times New Roman" w:cs="Times New Roman"/>
          <w:sz w:val="24"/>
          <w:szCs w:val="24"/>
        </w:rPr>
        <w:t xml:space="preserve"> representing 10% of the amount tendered as bid security which will be realized and enforced immediately upon acceptance of the offer by the Authority. The 10% deposit will be refunded in case a bidder </w:t>
      </w:r>
      <w:r>
        <w:rPr>
          <w:rFonts w:ascii="Times New Roman" w:hAnsi="Times New Roman" w:cs="Times New Roman"/>
          <w:sz w:val="24"/>
          <w:szCs w:val="24"/>
        </w:rPr>
        <w:t>is not retained</w:t>
      </w:r>
      <w:r w:rsidRPr="009650FD">
        <w:rPr>
          <w:rFonts w:ascii="Times New Roman" w:hAnsi="Times New Roman" w:cs="Times New Roman"/>
          <w:sz w:val="24"/>
          <w:szCs w:val="24"/>
        </w:rPr>
        <w:t xml:space="preserve"> and should be placed in an envelope which sho</w:t>
      </w:r>
      <w:r>
        <w:rPr>
          <w:rFonts w:ascii="Times New Roman" w:hAnsi="Times New Roman" w:cs="Times New Roman"/>
          <w:sz w:val="24"/>
          <w:szCs w:val="24"/>
        </w:rPr>
        <w:t>uld mention the</w:t>
      </w:r>
      <w:r w:rsidRPr="009650FD">
        <w:rPr>
          <w:rFonts w:ascii="Times New Roman" w:hAnsi="Times New Roman" w:cs="Times New Roman"/>
          <w:sz w:val="24"/>
          <w:szCs w:val="24"/>
        </w:rPr>
        <w:t xml:space="preserve"> name of the bidder and the items the deposit is intended .The </w:t>
      </w:r>
      <w:proofErr w:type="spellStart"/>
      <w:r w:rsidRPr="009650FD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9650FD">
        <w:rPr>
          <w:rFonts w:ascii="Times New Roman" w:hAnsi="Times New Roman" w:cs="Times New Roman"/>
          <w:sz w:val="24"/>
          <w:szCs w:val="24"/>
        </w:rPr>
        <w:t xml:space="preserve"> should be drawn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650FD">
        <w:rPr>
          <w:rFonts w:ascii="Times New Roman" w:hAnsi="Times New Roman" w:cs="Times New Roman"/>
          <w:sz w:val="24"/>
          <w:szCs w:val="24"/>
        </w:rPr>
        <w:t>order of Government of Mauritius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2CC" w:rsidRPr="009650FD" w:rsidRDefault="004132CC" w:rsidP="004132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CC" w:rsidRDefault="004132CC" w:rsidP="004132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10% deposit will be forfeited if the bidder withdraws his offer after same has been accepted by the Ministry or if the sale is not finalized within a delay of ten days as from the date of the acceptance letter.</w:t>
      </w:r>
    </w:p>
    <w:p w:rsidR="004132CC" w:rsidRPr="00511914" w:rsidRDefault="004132CC" w:rsidP="004132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CC" w:rsidRPr="00026B72" w:rsidRDefault="004132CC" w:rsidP="004132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B72">
        <w:rPr>
          <w:rFonts w:ascii="Times New Roman" w:hAnsi="Times New Roman" w:cs="Times New Roman"/>
          <w:sz w:val="24"/>
          <w:szCs w:val="24"/>
        </w:rPr>
        <w:t>Payment shall be made for the full amount due in respect of their allocation within seven days of letter of award. Part payment shall not be accepted.</w:t>
      </w:r>
    </w:p>
    <w:p w:rsidR="004132CC" w:rsidRPr="00511914" w:rsidRDefault="004132CC" w:rsidP="004132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CC" w:rsidRDefault="004132CC" w:rsidP="004132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Bids received shall be evaluated on the basis of price quoted. Bidder offering the highest price per item shall be awarded the contract.</w:t>
      </w:r>
    </w:p>
    <w:p w:rsidR="004132CC" w:rsidRPr="00511914" w:rsidRDefault="004132CC" w:rsidP="004132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CC" w:rsidRDefault="004132CC" w:rsidP="004132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Tender received after the specified time and date will not be considered</w:t>
      </w:r>
    </w:p>
    <w:p w:rsidR="004132CC" w:rsidRDefault="004132CC" w:rsidP="004132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CC" w:rsidRPr="00ED43E0" w:rsidRDefault="004132CC" w:rsidP="004132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E0">
        <w:rPr>
          <w:rFonts w:ascii="Times New Roman" w:hAnsi="Times New Roman" w:cs="Times New Roman"/>
          <w:sz w:val="24"/>
          <w:szCs w:val="24"/>
        </w:rPr>
        <w:t>For any additional information, please contact the procurement section on Tel</w:t>
      </w:r>
      <w:r>
        <w:rPr>
          <w:rFonts w:ascii="Times New Roman" w:hAnsi="Times New Roman" w:cs="Times New Roman"/>
          <w:sz w:val="24"/>
          <w:szCs w:val="24"/>
        </w:rPr>
        <w:t>ephone  No:</w:t>
      </w:r>
      <w:r w:rsidRPr="00ED43E0">
        <w:rPr>
          <w:rFonts w:ascii="Times New Roman" w:hAnsi="Times New Roman" w:cs="Times New Roman"/>
          <w:sz w:val="24"/>
          <w:szCs w:val="24"/>
        </w:rPr>
        <w:t xml:space="preserve"> 211 7930</w:t>
      </w:r>
    </w:p>
    <w:p w:rsidR="004132CC" w:rsidRDefault="004132CC" w:rsidP="004132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CC" w:rsidRDefault="004132CC" w:rsidP="004132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Bidders should purchase the whole lot per item.</w:t>
      </w:r>
    </w:p>
    <w:p w:rsidR="004132CC" w:rsidRDefault="004132CC" w:rsidP="004132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CC" w:rsidRPr="00762F98" w:rsidRDefault="004132CC" w:rsidP="004132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site visit will be scheduled </w:t>
      </w:r>
      <w:r w:rsidRPr="00762F98">
        <w:rPr>
          <w:rFonts w:ascii="Times New Roman" w:hAnsi="Times New Roman" w:cs="Times New Roman"/>
          <w:b/>
          <w:sz w:val="24"/>
          <w:szCs w:val="24"/>
        </w:rPr>
        <w:t xml:space="preserve"> on </w:t>
      </w:r>
      <w:r>
        <w:rPr>
          <w:rFonts w:ascii="Times New Roman" w:hAnsi="Times New Roman" w:cs="Times New Roman"/>
          <w:b/>
          <w:sz w:val="24"/>
          <w:szCs w:val="24"/>
        </w:rPr>
        <w:t xml:space="preserve">2 March 2020 at 1300hrs 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Ferme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Rhums,Ex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SMF Museum 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Vacoas</w:t>
      </w:r>
      <w:proofErr w:type="spellEnd"/>
    </w:p>
    <w:p w:rsidR="004132CC" w:rsidRDefault="004132CC" w:rsidP="004132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CC" w:rsidRDefault="004132CC" w:rsidP="004132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Ministry of Tourism does not bind itself to accept any tender and shall not assign any reason for the rejection or acceptance of a tender.</w:t>
      </w:r>
    </w:p>
    <w:p w:rsidR="004132CC" w:rsidRPr="00511914" w:rsidRDefault="004132CC" w:rsidP="004132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32CC" w:rsidRDefault="004132CC" w:rsidP="004132C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132CC" w:rsidRDefault="004132CC" w:rsidP="004132C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914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10.2.2020</w:t>
      </w:r>
    </w:p>
    <w:p w:rsidR="004132CC" w:rsidRDefault="004132CC" w:rsidP="004132C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2CC" w:rsidRDefault="004132CC" w:rsidP="004132C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2CC" w:rsidRDefault="004132CC" w:rsidP="004132C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998" w:rsidRDefault="00D54998"/>
    <w:sectPr w:rsidR="00D54998" w:rsidSect="00CC37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4F79"/>
    <w:multiLevelType w:val="hybridMultilevel"/>
    <w:tmpl w:val="C1E86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2CC"/>
    <w:rsid w:val="004132CC"/>
    <w:rsid w:val="004B7083"/>
    <w:rsid w:val="004C6B0E"/>
    <w:rsid w:val="00CC3769"/>
    <w:rsid w:val="00D5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2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2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CE597-6596-42E0-B12B-FDB58C4EB5D2}"/>
</file>

<file path=customXml/itemProps2.xml><?xml version="1.0" encoding="utf-8"?>
<ds:datastoreItem xmlns:ds="http://schemas.openxmlformats.org/officeDocument/2006/customXml" ds:itemID="{AF746BC0-1F3C-4776-816A-F52B9592C71A}"/>
</file>

<file path=customXml/itemProps3.xml><?xml version="1.0" encoding="utf-8"?>
<ds:datastoreItem xmlns:ds="http://schemas.openxmlformats.org/officeDocument/2006/customXml" ds:itemID="{0141D6E8-781D-4462-B436-5B8B54215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Yousouf Oozeer</dc:creator>
  <cp:lastModifiedBy>Administrator</cp:lastModifiedBy>
  <cp:revision>2</cp:revision>
  <dcterms:created xsi:type="dcterms:W3CDTF">2020-02-10T07:06:00Z</dcterms:created>
  <dcterms:modified xsi:type="dcterms:W3CDTF">2020-02-10T07:06:00Z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67100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