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FB3" w:rsidRDefault="009F0FB3" w:rsidP="00D12104">
      <w:pPr>
        <w:pStyle w:val="Title"/>
        <w:jc w:val="center"/>
        <w:rPr>
          <w:rFonts w:asciiTheme="minorHAnsi" w:eastAsia="Garamond" w:hAnsiTheme="minorHAnsi" w:cs="Garamond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Theme="minorHAnsi" w:eastAsia="Garamond" w:hAnsiTheme="minorHAnsi" w:cs="Garamond"/>
          <w:b/>
          <w:color w:val="auto"/>
          <w:sz w:val="24"/>
          <w:szCs w:val="24"/>
        </w:rPr>
        <w:t>Press Communique</w:t>
      </w:r>
    </w:p>
    <w:p w:rsidR="00D10736" w:rsidRPr="005628F0" w:rsidRDefault="00D12104" w:rsidP="00D12104">
      <w:pPr>
        <w:pStyle w:val="Title"/>
        <w:jc w:val="center"/>
        <w:rPr>
          <w:rFonts w:asciiTheme="minorHAnsi" w:eastAsia="Garamond" w:hAnsiTheme="minorHAnsi" w:cs="Times New Roman"/>
          <w:b/>
          <w:bCs/>
          <w:color w:val="auto"/>
          <w:sz w:val="24"/>
          <w:szCs w:val="24"/>
        </w:rPr>
      </w:pPr>
      <w:r w:rsidRPr="005628F0">
        <w:rPr>
          <w:rFonts w:asciiTheme="minorHAnsi" w:eastAsia="Garamond" w:hAnsiTheme="minorHAnsi" w:cs="Garamond"/>
          <w:b/>
          <w:color w:val="auto"/>
          <w:sz w:val="24"/>
          <w:szCs w:val="24"/>
        </w:rPr>
        <w:t xml:space="preserve">Monitoring the Socio-Economic Effects of COVID-19 on Mauritian Households </w:t>
      </w:r>
      <w:r w:rsidR="009F0FB3">
        <w:rPr>
          <w:rFonts w:asciiTheme="minorHAnsi" w:eastAsia="Garamond" w:hAnsiTheme="minorHAnsi" w:cs="Times New Roman"/>
          <w:b/>
          <w:bCs/>
          <w:color w:val="auto"/>
          <w:sz w:val="24"/>
          <w:szCs w:val="24"/>
        </w:rPr>
        <w:t>–</w:t>
      </w:r>
      <w:r w:rsidR="00D10736" w:rsidRPr="005628F0">
        <w:rPr>
          <w:rFonts w:asciiTheme="minorHAnsi" w:eastAsia="Garamond" w:hAnsiTheme="minorHAnsi" w:cs="Times New Roman"/>
          <w:b/>
          <w:bCs/>
          <w:color w:val="auto"/>
          <w:sz w:val="24"/>
          <w:szCs w:val="24"/>
        </w:rPr>
        <w:t xml:space="preserve"> </w:t>
      </w:r>
      <w:r w:rsidR="009F0FB3">
        <w:rPr>
          <w:rFonts w:asciiTheme="minorHAnsi" w:eastAsia="Garamond" w:hAnsiTheme="minorHAnsi" w:cs="Times New Roman"/>
          <w:b/>
          <w:bCs/>
          <w:color w:val="auto"/>
          <w:sz w:val="24"/>
          <w:szCs w:val="24"/>
        </w:rPr>
        <w:t xml:space="preserve">Rcmphs </w:t>
      </w:r>
      <w:r w:rsidR="00D10736" w:rsidRPr="005628F0">
        <w:rPr>
          <w:rFonts w:asciiTheme="minorHAnsi" w:eastAsia="Garamond" w:hAnsiTheme="minorHAnsi" w:cs="Times New Roman"/>
          <w:b/>
          <w:bCs/>
          <w:color w:val="auto"/>
          <w:sz w:val="24"/>
          <w:szCs w:val="24"/>
        </w:rPr>
        <w:t>May 2020</w:t>
      </w:r>
    </w:p>
    <w:p w:rsidR="00D10736" w:rsidRPr="005628F0" w:rsidRDefault="00D10736" w:rsidP="004B2176">
      <w:pPr>
        <w:jc w:val="both"/>
        <w:rPr>
          <w:rFonts w:eastAsia="Garamond" w:cs="Times New Roman"/>
          <w:color w:val="000000"/>
        </w:rPr>
      </w:pPr>
      <w:r w:rsidRPr="005628F0">
        <w:rPr>
          <w:rFonts w:eastAsia="Garamond" w:cs="Times New Roman"/>
          <w:color w:val="000000"/>
        </w:rPr>
        <w:t>Statistics Mauritius</w:t>
      </w:r>
      <w:r w:rsidR="00C44069" w:rsidRPr="005628F0">
        <w:rPr>
          <w:rFonts w:eastAsia="Garamond" w:cs="Times New Roman"/>
          <w:color w:val="000000"/>
        </w:rPr>
        <w:t xml:space="preserve"> (SM)</w:t>
      </w:r>
      <w:r w:rsidRPr="005628F0">
        <w:rPr>
          <w:rFonts w:eastAsia="Garamond" w:cs="Times New Roman"/>
          <w:color w:val="000000"/>
        </w:rPr>
        <w:t xml:space="preserve"> </w:t>
      </w:r>
      <w:r w:rsidR="00BE5EA0" w:rsidRPr="005628F0">
        <w:rPr>
          <w:rFonts w:eastAsia="Garamond" w:cs="Times New Roman"/>
          <w:color w:val="000000"/>
        </w:rPr>
        <w:t>together with</w:t>
      </w:r>
      <w:r w:rsidRPr="005628F0">
        <w:rPr>
          <w:rFonts w:eastAsia="Garamond" w:cs="Times New Roman"/>
          <w:color w:val="000000"/>
        </w:rPr>
        <w:t xml:space="preserve"> the World Bank</w:t>
      </w:r>
      <w:r w:rsidR="00C44069" w:rsidRPr="005628F0">
        <w:rPr>
          <w:rFonts w:eastAsia="Garamond" w:cs="Times New Roman"/>
          <w:color w:val="000000"/>
        </w:rPr>
        <w:t xml:space="preserve"> (WB)</w:t>
      </w:r>
      <w:r w:rsidRPr="005628F0">
        <w:rPr>
          <w:rFonts w:eastAsia="Garamond" w:cs="Times New Roman"/>
          <w:color w:val="000000"/>
        </w:rPr>
        <w:t xml:space="preserve"> launched a series of rapid phone household surveys, known as Rapid Continuous Multi-Purpose Household Survey (RCMPHS), to monitor the socio-economic effects of COVID-19 on the lives of Mauritian households over the period May</w:t>
      </w:r>
      <w:r w:rsidR="005628F0">
        <w:rPr>
          <w:rFonts w:eastAsia="Garamond" w:cs="Times New Roman"/>
          <w:color w:val="000000"/>
        </w:rPr>
        <w:t xml:space="preserve"> to </w:t>
      </w:r>
      <w:r w:rsidRPr="005628F0">
        <w:rPr>
          <w:rFonts w:eastAsia="Garamond" w:cs="Times New Roman"/>
          <w:color w:val="000000"/>
        </w:rPr>
        <w:t>July 2020.</w:t>
      </w:r>
      <w:r w:rsidR="005628F0">
        <w:rPr>
          <w:rFonts w:eastAsia="Garamond" w:cs="Times New Roman"/>
          <w:color w:val="000000"/>
        </w:rPr>
        <w:t xml:space="preserve"> </w:t>
      </w:r>
    </w:p>
    <w:p w:rsidR="00C13A16" w:rsidRPr="005628F0" w:rsidRDefault="00C13A16" w:rsidP="004B2176">
      <w:pPr>
        <w:jc w:val="both"/>
        <w:rPr>
          <w:rFonts w:eastAsia="Garamond" w:cs="Times New Roman"/>
          <w:color w:val="000000"/>
        </w:rPr>
      </w:pPr>
      <w:r w:rsidRPr="005628F0">
        <w:rPr>
          <w:rFonts w:eastAsia="Garamond" w:cs="Times New Roman"/>
          <w:color w:val="000000"/>
        </w:rPr>
        <w:t xml:space="preserve">Information was collected </w:t>
      </w:r>
      <w:r w:rsidR="00921DBD" w:rsidRPr="005628F0">
        <w:rPr>
          <w:rFonts w:eastAsia="Garamond" w:cs="Times New Roman"/>
          <w:color w:val="000000"/>
        </w:rPr>
        <w:t xml:space="preserve">through a questionnaire comprising 7 modules soliciting information about </w:t>
      </w:r>
      <w:r w:rsidRPr="005628F0">
        <w:rPr>
          <w:rFonts w:eastAsia="Garamond" w:cs="Times New Roman"/>
          <w:color w:val="000000"/>
        </w:rPr>
        <w:t>economic activity of individuals aged 16 to 64 years not in full-time education, access to basic goods and services, food insecurity, household income, shocks and coping strategies.</w:t>
      </w:r>
    </w:p>
    <w:p w:rsidR="001D6480" w:rsidRPr="005628F0" w:rsidRDefault="00E4615A" w:rsidP="004B2176">
      <w:pPr>
        <w:autoSpaceDE w:val="0"/>
        <w:autoSpaceDN w:val="0"/>
        <w:adjustRightInd w:val="0"/>
        <w:jc w:val="both"/>
        <w:rPr>
          <w:rFonts w:cs="Times New Roman"/>
        </w:rPr>
      </w:pPr>
      <w:r w:rsidRPr="005628F0">
        <w:rPr>
          <w:rFonts w:cs="Times New Roman"/>
        </w:rPr>
        <w:t>Classification of individuals by activity status (employed/unemployed/inactive) is</w:t>
      </w:r>
      <w:r w:rsidR="001D6480" w:rsidRPr="005628F0">
        <w:rPr>
          <w:rFonts w:cs="Times New Roman"/>
        </w:rPr>
        <w:t xml:space="preserve"> according to </w:t>
      </w:r>
      <w:r w:rsidR="00D12104" w:rsidRPr="005628F0">
        <w:rPr>
          <w:rFonts w:cs="Times New Roman"/>
        </w:rPr>
        <w:t>the ILO recommendations</w:t>
      </w:r>
      <w:r w:rsidRPr="005628F0">
        <w:rPr>
          <w:rFonts w:cs="Times New Roman"/>
        </w:rPr>
        <w:t>. Hence, employed persons</w:t>
      </w:r>
      <w:r w:rsidR="001D6480" w:rsidRPr="005628F0">
        <w:rPr>
          <w:rFonts w:cs="Times New Roman"/>
        </w:rPr>
        <w:t xml:space="preserve"> are those who have worked for at least one hour during the survey reference week </w:t>
      </w:r>
      <w:r w:rsidR="00D12104" w:rsidRPr="005628F0">
        <w:rPr>
          <w:rFonts w:cs="Times New Roman"/>
        </w:rPr>
        <w:t xml:space="preserve">as well as </w:t>
      </w:r>
      <w:r w:rsidR="001D6480" w:rsidRPr="005628F0">
        <w:rPr>
          <w:rFonts w:cs="Times New Roman"/>
        </w:rPr>
        <w:t xml:space="preserve">those who </w:t>
      </w:r>
      <w:r w:rsidR="00463836" w:rsidRPr="005628F0">
        <w:rPr>
          <w:rFonts w:cs="Times New Roman"/>
        </w:rPr>
        <w:t xml:space="preserve">were </w:t>
      </w:r>
      <w:r w:rsidR="001D6480" w:rsidRPr="005628F0">
        <w:rPr>
          <w:rFonts w:cs="Times New Roman"/>
        </w:rPr>
        <w:t xml:space="preserve">absent from work for </w:t>
      </w:r>
      <w:r w:rsidR="00463836" w:rsidRPr="005628F0">
        <w:rPr>
          <w:rFonts w:cs="Times New Roman"/>
        </w:rPr>
        <w:t xml:space="preserve">personal reasons or because of temporary </w:t>
      </w:r>
      <w:proofErr w:type="spellStart"/>
      <w:r w:rsidR="001D6480" w:rsidRPr="005628F0">
        <w:rPr>
          <w:rFonts w:cs="Times New Roman"/>
        </w:rPr>
        <w:t>disorganisation</w:t>
      </w:r>
      <w:proofErr w:type="spellEnd"/>
      <w:r w:rsidR="001D6480" w:rsidRPr="005628F0">
        <w:rPr>
          <w:rFonts w:cs="Times New Roman"/>
        </w:rPr>
        <w:t xml:space="preserve"> of work (</w:t>
      </w:r>
      <w:proofErr w:type="spellStart"/>
      <w:r w:rsidR="00463836" w:rsidRPr="005628F0">
        <w:rPr>
          <w:rFonts w:cs="Times New Roman"/>
        </w:rPr>
        <w:t>e.g</w:t>
      </w:r>
      <w:proofErr w:type="spellEnd"/>
      <w:r w:rsidR="00463836" w:rsidRPr="005628F0">
        <w:rPr>
          <w:rFonts w:cs="Times New Roman"/>
        </w:rPr>
        <w:t xml:space="preserve"> workplace closed due to COVID 19 legal restrictions) </w:t>
      </w:r>
      <w:r w:rsidR="00D12104" w:rsidRPr="005628F0">
        <w:rPr>
          <w:rFonts w:cs="Times New Roman"/>
        </w:rPr>
        <w:t xml:space="preserve">and maintained a </w:t>
      </w:r>
      <w:r w:rsidR="00463836" w:rsidRPr="005628F0">
        <w:rPr>
          <w:rFonts w:cs="Times New Roman"/>
        </w:rPr>
        <w:t>job attachment.</w:t>
      </w:r>
      <w:r w:rsidR="00D12104" w:rsidRPr="005628F0">
        <w:rPr>
          <w:rFonts w:cs="Times New Roman"/>
        </w:rPr>
        <w:t xml:space="preserve"> </w:t>
      </w:r>
      <w:r w:rsidRPr="005628F0">
        <w:rPr>
          <w:rFonts w:cs="Times New Roman"/>
        </w:rPr>
        <w:t>Unemployed persons</w:t>
      </w:r>
      <w:r w:rsidR="00B51A7B" w:rsidRPr="005628F0">
        <w:rPr>
          <w:rFonts w:cs="Times New Roman"/>
        </w:rPr>
        <w:t xml:space="preserve"> </w:t>
      </w:r>
      <w:r w:rsidRPr="005628F0">
        <w:rPr>
          <w:rFonts w:cs="Times New Roman"/>
        </w:rPr>
        <w:t>are those</w:t>
      </w:r>
      <w:r w:rsidR="00BE5EA0" w:rsidRPr="005628F0">
        <w:rPr>
          <w:rFonts w:cs="Times New Roman"/>
        </w:rPr>
        <w:t xml:space="preserve"> </w:t>
      </w:r>
      <w:r w:rsidR="001D6480" w:rsidRPr="005628F0">
        <w:rPr>
          <w:rFonts w:cs="Times New Roman"/>
        </w:rPr>
        <w:t xml:space="preserve">who </w:t>
      </w:r>
      <w:r w:rsidR="00C20345" w:rsidRPr="005628F0">
        <w:rPr>
          <w:rFonts w:cs="Times New Roman"/>
        </w:rPr>
        <w:t>were</w:t>
      </w:r>
      <w:r w:rsidR="001D6480" w:rsidRPr="005628F0">
        <w:rPr>
          <w:rFonts w:cs="Times New Roman"/>
        </w:rPr>
        <w:t xml:space="preserve"> not working but who </w:t>
      </w:r>
      <w:r w:rsidR="00C20345" w:rsidRPr="005628F0">
        <w:rPr>
          <w:rFonts w:cs="Times New Roman"/>
        </w:rPr>
        <w:t>were</w:t>
      </w:r>
      <w:r w:rsidR="001D6480" w:rsidRPr="005628F0">
        <w:rPr>
          <w:rFonts w:cs="Times New Roman"/>
        </w:rPr>
        <w:t xml:space="preserve"> looking for work and </w:t>
      </w:r>
      <w:r w:rsidR="00C20345" w:rsidRPr="005628F0">
        <w:rPr>
          <w:rFonts w:cs="Times New Roman"/>
        </w:rPr>
        <w:t>were</w:t>
      </w:r>
      <w:r w:rsidR="001D6480" w:rsidRPr="005628F0">
        <w:rPr>
          <w:rFonts w:cs="Times New Roman"/>
        </w:rPr>
        <w:t xml:space="preserve"> available for work during the reference period.</w:t>
      </w:r>
    </w:p>
    <w:p w:rsidR="00AA4805" w:rsidRPr="005628F0" w:rsidRDefault="00D12104">
      <w:pPr>
        <w:rPr>
          <w:rFonts w:eastAsia="Garamond" w:cs="Times New Roman"/>
          <w:b/>
          <w:color w:val="000000"/>
        </w:rPr>
      </w:pPr>
      <w:r w:rsidRPr="005628F0">
        <w:rPr>
          <w:rFonts w:eastAsia="Garamond" w:cs="Times New Roman"/>
          <w:b/>
          <w:color w:val="000000"/>
        </w:rPr>
        <w:t>Highlights</w:t>
      </w:r>
      <w:r w:rsidR="005628F0">
        <w:rPr>
          <w:rFonts w:eastAsia="Garamond" w:cs="Times New Roman"/>
          <w:b/>
          <w:color w:val="000000"/>
        </w:rPr>
        <w:t xml:space="preserve"> – May 2020</w:t>
      </w:r>
      <w:r w:rsidR="00AA4805" w:rsidRPr="005628F0">
        <w:rPr>
          <w:rFonts w:eastAsia="Garamond" w:cs="Times New Roman"/>
          <w:b/>
          <w:color w:val="000000"/>
        </w:rPr>
        <w:t>:</w:t>
      </w:r>
    </w:p>
    <w:p w:rsidR="00D12104" w:rsidRPr="005628F0" w:rsidRDefault="00D12104" w:rsidP="00D1210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628F0">
        <w:rPr>
          <w:sz w:val="22"/>
          <w:szCs w:val="22"/>
        </w:rPr>
        <w:t>About 1 in 5 Mauritian households report to have not been able to purchase basic food items between the start of the lockdown and the month of May.</w:t>
      </w:r>
    </w:p>
    <w:p w:rsidR="00D12104" w:rsidRPr="005628F0" w:rsidRDefault="00D12104" w:rsidP="00D1210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628F0">
        <w:rPr>
          <w:sz w:val="22"/>
          <w:szCs w:val="22"/>
        </w:rPr>
        <w:t>About 17 percent of Mauritian households have skipped a meal since the lockdown started and only about 3 percent of households where at least one member had to skip  once all the meals of a day.</w:t>
      </w:r>
    </w:p>
    <w:p w:rsidR="00D12104" w:rsidRPr="005628F0" w:rsidRDefault="00D12104" w:rsidP="00D1210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628F0">
        <w:rPr>
          <w:sz w:val="22"/>
          <w:szCs w:val="22"/>
        </w:rPr>
        <w:t>Over 71 percent of Mauritian households who require medical treatment have been able to access it since the lockdown started.</w:t>
      </w:r>
    </w:p>
    <w:p w:rsidR="00D12104" w:rsidRPr="005628F0" w:rsidRDefault="00D12104" w:rsidP="00D1210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628F0">
        <w:rPr>
          <w:sz w:val="22"/>
          <w:szCs w:val="22"/>
        </w:rPr>
        <w:t>About 85 percent of Mauritian households with children in school age have been able to access home based education since schools were closed.</w:t>
      </w:r>
    </w:p>
    <w:p w:rsidR="00D12104" w:rsidRPr="005628F0" w:rsidRDefault="00D12104" w:rsidP="00D1210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628F0">
        <w:rPr>
          <w:sz w:val="22"/>
          <w:szCs w:val="22"/>
        </w:rPr>
        <w:t>Over 1 in 3 Mauritian households posted a reduction in income compared with the 12 months before the lockdown.</w:t>
      </w:r>
    </w:p>
    <w:p w:rsidR="00D12104" w:rsidRPr="005628F0" w:rsidRDefault="00D12104" w:rsidP="00D1210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628F0">
        <w:rPr>
          <w:sz w:val="22"/>
          <w:szCs w:val="22"/>
        </w:rPr>
        <w:t xml:space="preserve">Relative to the first quarter of 2020, the number of </w:t>
      </w:r>
      <w:proofErr w:type="gramStart"/>
      <w:r w:rsidRPr="005628F0">
        <w:rPr>
          <w:sz w:val="22"/>
          <w:szCs w:val="22"/>
        </w:rPr>
        <w:t>employed  declined</w:t>
      </w:r>
      <w:proofErr w:type="gramEnd"/>
      <w:r w:rsidRPr="005628F0">
        <w:rPr>
          <w:sz w:val="22"/>
          <w:szCs w:val="22"/>
        </w:rPr>
        <w:t xml:space="preserve"> by almost 129,400 units or about 24 percent. As </w:t>
      </w:r>
      <w:r w:rsidR="00700607">
        <w:rPr>
          <w:sz w:val="22"/>
          <w:szCs w:val="22"/>
        </w:rPr>
        <w:t>at</w:t>
      </w:r>
      <w:r w:rsidRPr="005628F0">
        <w:rPr>
          <w:sz w:val="22"/>
          <w:szCs w:val="22"/>
        </w:rPr>
        <w:t xml:space="preserve"> May 2020, the number of employed is estimated at 405,400. This refers to </w:t>
      </w:r>
      <w:proofErr w:type="gramStart"/>
      <w:r w:rsidRPr="005628F0">
        <w:rPr>
          <w:sz w:val="22"/>
          <w:szCs w:val="22"/>
        </w:rPr>
        <w:t>individuals</w:t>
      </w:r>
      <w:proofErr w:type="gramEnd"/>
      <w:r w:rsidRPr="005628F0">
        <w:rPr>
          <w:sz w:val="22"/>
          <w:szCs w:val="22"/>
        </w:rPr>
        <w:t xml:space="preserve"> ages 16-64 who worked for pay or profit for at least 1 hour in the reference week or were temporarily absent from a job and maintained a job attachment. </w:t>
      </w:r>
    </w:p>
    <w:p w:rsidR="00D12104" w:rsidRPr="005628F0" w:rsidRDefault="00D12104" w:rsidP="00D1210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628F0">
        <w:rPr>
          <w:sz w:val="22"/>
          <w:szCs w:val="22"/>
        </w:rPr>
        <w:t xml:space="preserve">The decline in employment is largely ascribable to informal </w:t>
      </w:r>
      <w:r w:rsidR="00700607">
        <w:rPr>
          <w:sz w:val="22"/>
          <w:szCs w:val="22"/>
        </w:rPr>
        <w:t xml:space="preserve">employment </w:t>
      </w:r>
      <w:r w:rsidRPr="005628F0">
        <w:rPr>
          <w:sz w:val="22"/>
          <w:szCs w:val="22"/>
        </w:rPr>
        <w:t>(- 69 percent).</w:t>
      </w:r>
    </w:p>
    <w:p w:rsidR="00D12104" w:rsidRPr="005628F0" w:rsidRDefault="00D12104" w:rsidP="00D1210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628F0">
        <w:rPr>
          <w:sz w:val="22"/>
          <w:szCs w:val="22"/>
        </w:rPr>
        <w:t xml:space="preserve">The unemployment rate (based on a labor force comprising </w:t>
      </w:r>
      <w:proofErr w:type="gramStart"/>
      <w:r w:rsidRPr="005628F0">
        <w:rPr>
          <w:sz w:val="22"/>
          <w:szCs w:val="22"/>
        </w:rPr>
        <w:t>individuals</w:t>
      </w:r>
      <w:proofErr w:type="gramEnd"/>
      <w:r w:rsidRPr="005628F0">
        <w:rPr>
          <w:sz w:val="22"/>
          <w:szCs w:val="22"/>
        </w:rPr>
        <w:t xml:space="preserve"> ages 16-64 not in full time education) is estimated at 10.2 percent relative to 7.2 percent in the first quarter of 2020. </w:t>
      </w:r>
    </w:p>
    <w:p w:rsidR="00D12104" w:rsidRPr="005628F0" w:rsidRDefault="00D12104" w:rsidP="00D1210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628F0">
        <w:rPr>
          <w:sz w:val="22"/>
          <w:szCs w:val="22"/>
        </w:rPr>
        <w:t>The number of inactive individuals (</w:t>
      </w:r>
      <w:proofErr w:type="gramStart"/>
      <w:r w:rsidRPr="005628F0">
        <w:rPr>
          <w:sz w:val="22"/>
          <w:szCs w:val="22"/>
        </w:rPr>
        <w:t>ages</w:t>
      </w:r>
      <w:proofErr w:type="gramEnd"/>
      <w:r w:rsidRPr="005628F0">
        <w:rPr>
          <w:sz w:val="22"/>
          <w:szCs w:val="22"/>
        </w:rPr>
        <w:t xml:space="preserve"> 16-64 not in full time education) increased to 336,900 in May from about 205,100 in the first quarter of 2020.</w:t>
      </w:r>
    </w:p>
    <w:p w:rsidR="009F0FB3" w:rsidRDefault="00D12104" w:rsidP="009F0FB3">
      <w:pPr>
        <w:rPr>
          <w:rFonts w:eastAsia="Garamond" w:cs="Times New Roman"/>
          <w:i/>
          <w:color w:val="000000"/>
        </w:rPr>
      </w:pPr>
      <w:r w:rsidRPr="005628F0">
        <w:rPr>
          <w:rFonts w:eastAsia="Garamond" w:cs="Times New Roman"/>
          <w:i/>
          <w:color w:val="000000"/>
        </w:rPr>
        <w:t xml:space="preserve"> </w:t>
      </w:r>
    </w:p>
    <w:p w:rsidR="004D0B43" w:rsidRPr="005628F0" w:rsidRDefault="00D12104" w:rsidP="009F0FB3">
      <w:pPr>
        <w:rPr>
          <w:rFonts w:eastAsia="Garamond" w:cs="Times New Roman"/>
          <w:b/>
          <w:color w:val="000000"/>
        </w:rPr>
      </w:pPr>
      <w:r w:rsidRPr="005628F0">
        <w:rPr>
          <w:rFonts w:eastAsia="Garamond" w:cs="Times New Roman"/>
          <w:b/>
        </w:rPr>
        <w:t xml:space="preserve"> 21 </w:t>
      </w:r>
      <w:r w:rsidR="00ED6AE2" w:rsidRPr="005628F0">
        <w:rPr>
          <w:rFonts w:eastAsia="Garamond" w:cs="Times New Roman"/>
          <w:b/>
        </w:rPr>
        <w:t>August</w:t>
      </w:r>
      <w:r w:rsidR="004D0B43" w:rsidRPr="005628F0">
        <w:rPr>
          <w:rFonts w:eastAsia="Garamond" w:cs="Times New Roman"/>
          <w:b/>
        </w:rPr>
        <w:t xml:space="preserve"> 2020</w:t>
      </w:r>
    </w:p>
    <w:sectPr w:rsidR="004D0B43" w:rsidRPr="005628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E46FF"/>
    <w:multiLevelType w:val="hybridMultilevel"/>
    <w:tmpl w:val="F6C23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36"/>
    <w:rsid w:val="000D0284"/>
    <w:rsid w:val="00186C7A"/>
    <w:rsid w:val="001D6480"/>
    <w:rsid w:val="00406D7E"/>
    <w:rsid w:val="00460BCE"/>
    <w:rsid w:val="00463836"/>
    <w:rsid w:val="004B2176"/>
    <w:rsid w:val="004D0B43"/>
    <w:rsid w:val="005628F0"/>
    <w:rsid w:val="005D2D32"/>
    <w:rsid w:val="00700607"/>
    <w:rsid w:val="00746920"/>
    <w:rsid w:val="00794352"/>
    <w:rsid w:val="00921DBD"/>
    <w:rsid w:val="009F0FB3"/>
    <w:rsid w:val="00AA4805"/>
    <w:rsid w:val="00AC7DC7"/>
    <w:rsid w:val="00B51A7B"/>
    <w:rsid w:val="00B73B7D"/>
    <w:rsid w:val="00BA4DFD"/>
    <w:rsid w:val="00BE5EA0"/>
    <w:rsid w:val="00BF788D"/>
    <w:rsid w:val="00C12930"/>
    <w:rsid w:val="00C13A16"/>
    <w:rsid w:val="00C20345"/>
    <w:rsid w:val="00C2471D"/>
    <w:rsid w:val="00C44069"/>
    <w:rsid w:val="00C4418A"/>
    <w:rsid w:val="00D10736"/>
    <w:rsid w:val="00D12104"/>
    <w:rsid w:val="00D94DC6"/>
    <w:rsid w:val="00DD482B"/>
    <w:rsid w:val="00E4615A"/>
    <w:rsid w:val="00E93962"/>
    <w:rsid w:val="00EC546C"/>
    <w:rsid w:val="00ED6AE2"/>
    <w:rsid w:val="00F1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4F385-DD64-415D-BA34-FECF45FC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D10736"/>
    <w:pPr>
      <w:spacing w:after="500" w:line="240" w:lineRule="auto"/>
    </w:pPr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10736"/>
    <w:rPr>
      <w:rFonts w:eastAsiaTheme="minorEastAsia"/>
      <w:caps/>
      <w:color w:val="595959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rsid w:val="00AA4805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7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12104"/>
    <w:pPr>
      <w:spacing w:after="0"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210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A78182-37F5-46BD-8833-9A5747139781}"/>
</file>

<file path=customXml/itemProps2.xml><?xml version="1.0" encoding="utf-8"?>
<ds:datastoreItem xmlns:ds="http://schemas.openxmlformats.org/officeDocument/2006/customXml" ds:itemID="{EC611D80-0A3E-4BB2-AF7D-B2809D4C6765}"/>
</file>

<file path=customXml/itemProps3.xml><?xml version="1.0" encoding="utf-8"?>
<ds:datastoreItem xmlns:ds="http://schemas.openxmlformats.org/officeDocument/2006/customXml" ds:itemID="{61860A0C-87FC-4932-92DE-17A0998C16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Gungamah Appadu</dc:creator>
  <cp:keywords/>
  <dc:description/>
  <cp:lastModifiedBy>Windows User</cp:lastModifiedBy>
  <cp:revision>2</cp:revision>
  <cp:lastPrinted>2020-08-20T10:59:00Z</cp:lastPrinted>
  <dcterms:created xsi:type="dcterms:W3CDTF">2020-08-25T10:39:00Z</dcterms:created>
  <dcterms:modified xsi:type="dcterms:W3CDTF">2020-08-25T10:39:00Z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